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BB" w:rsidRDefault="00577ABB" w:rsidP="00577ABB">
      <w:pPr>
        <w:pStyle w:val="a3"/>
        <w:spacing w:before="0"/>
        <w:rPr>
          <w:rFonts w:ascii="Angsana New" w:eastAsia="Angsana New" w:hAnsi="Angsana New" w:hint="cs"/>
          <w:cs/>
        </w:rPr>
      </w:pPr>
      <w:r>
        <w:rPr>
          <w:rFonts w:ascii="Angsana New" w:hAnsi="Angsana New"/>
        </w:rPr>
        <w:t xml:space="preserve">                                                                      </w:t>
      </w:r>
      <w:r w:rsidRPr="00F072F7">
        <w:rPr>
          <w:rFonts w:ascii="Angsana New" w:hAnsi="Angsana New"/>
          <w:noProof/>
          <w:lang w:eastAsia="en-US"/>
        </w:rPr>
        <w:drawing>
          <wp:inline distT="0" distB="0" distL="0" distR="0">
            <wp:extent cx="1019175" cy="11144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BB" w:rsidRPr="004D60AC" w:rsidRDefault="00577ABB" w:rsidP="00577ABB">
      <w:pPr>
        <w:pStyle w:val="a3"/>
        <w:spacing w:before="0"/>
        <w:rPr>
          <w:rFonts w:ascii="Angsana New" w:eastAsia="Angsana New" w:hAnsi="Angsana New"/>
          <w:sz w:val="20"/>
          <w:szCs w:val="20"/>
        </w:rPr>
      </w:pPr>
    </w:p>
    <w:p w:rsidR="00577ABB" w:rsidRPr="00746D54" w:rsidRDefault="00577ABB" w:rsidP="00577ABB">
      <w:pPr>
        <w:rPr>
          <w:rFonts w:ascii="TH SarabunIT๙" w:hAnsi="TH SarabunIT๙" w:cs="TH SarabunIT๙"/>
          <w:sz w:val="32"/>
          <w:szCs w:val="32"/>
        </w:rPr>
      </w:pPr>
      <w:r w:rsidRPr="00746D5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คำสั่งสำนักงานศิลปวัฒนธรรมร่วมสมัย</w:t>
      </w:r>
    </w:p>
    <w:p w:rsidR="00577ABB" w:rsidRPr="00746D54" w:rsidRDefault="00577ABB" w:rsidP="00577ABB">
      <w:pPr>
        <w:rPr>
          <w:rFonts w:ascii="TH SarabunIT๙" w:hAnsi="TH SarabunIT๙" w:cs="TH SarabunIT๙" w:hint="cs"/>
          <w:sz w:val="32"/>
          <w:szCs w:val="32"/>
          <w:cs/>
        </w:rPr>
      </w:pPr>
      <w:r w:rsidRPr="00746D54">
        <w:rPr>
          <w:rFonts w:ascii="TH SarabunIT๙" w:hAnsi="TH SarabunIT๙" w:cs="TH SarabunIT๙"/>
          <w:sz w:val="32"/>
          <w:szCs w:val="32"/>
        </w:rPr>
        <w:tab/>
      </w:r>
      <w:r w:rsidRPr="00746D54">
        <w:rPr>
          <w:rFonts w:ascii="TH SarabunIT๙" w:hAnsi="TH SarabunIT๙" w:cs="TH SarabunIT๙"/>
          <w:sz w:val="32"/>
          <w:szCs w:val="32"/>
        </w:rPr>
        <w:tab/>
      </w:r>
      <w:r w:rsidRPr="00746D54">
        <w:rPr>
          <w:rFonts w:ascii="TH SarabunIT๙" w:hAnsi="TH SarabunIT๙" w:cs="TH SarabunIT๙"/>
          <w:sz w:val="32"/>
          <w:szCs w:val="32"/>
        </w:rPr>
        <w:tab/>
      </w:r>
      <w:r w:rsidRPr="00746D5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912697">
        <w:rPr>
          <w:rFonts w:ascii="TH SarabunIT๙" w:hAnsi="TH SarabunIT๙" w:cs="TH SarabunIT๙"/>
          <w:sz w:val="32"/>
          <w:szCs w:val="32"/>
        </w:rPr>
        <w:t xml:space="preserve">  </w:t>
      </w:r>
      <w:r w:rsidRPr="00746D54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  </w:t>
      </w:r>
      <w:r w:rsidR="009126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/๒๕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77ABB" w:rsidRPr="00746D54" w:rsidRDefault="00577ABB" w:rsidP="00912697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746D5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912697">
        <w:rPr>
          <w:rFonts w:ascii="TH SarabunIT๙" w:hAnsi="TH SarabunIT๙" w:cs="TH SarabunIT๙" w:hint="cs"/>
          <w:sz w:val="32"/>
          <w:szCs w:val="32"/>
          <w:cs/>
        </w:rPr>
        <w:t>แต่งตั้งข้าราชการให้รักษาราชการแทนรองผู้อำนวยการสำนักงานศิลปวัฒนธรรมร่วมสมัย</w:t>
      </w:r>
    </w:p>
    <w:p w:rsidR="00577ABB" w:rsidRDefault="00577ABB" w:rsidP="00577AB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6D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231775</wp:posOffset>
                </wp:positionV>
                <wp:extent cx="1828800" cy="0"/>
                <wp:effectExtent l="12065" t="8890" r="6985" b="1016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C959E" id="ตัวเชื่อมต่อตรง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pt,18.25pt" to="302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cLRwIAAFEEAAAOAAAAZHJzL2Uyb0RvYy54bWysVM2O0zAQviPxDpbv3SSlW7rRpivUtFwW&#10;WGmXB3Btp7FwbMv2Nq0QEjcQdx4AceDEgRPZt8mjMHZ/tAsXhMjBGXtmvnzzzTjnF5tGojW3TmhV&#10;4OwkxYgrqplQqwK/vlkMJhg5TxQjUite4C13+GL6+NF5a3I+1LWWjFsEIMrlrSlw7b3Jk8TRmjfE&#10;nWjDFTgrbRviYWtXCbOkBfRGJsM0HSettsxYTblzcFrunHga8auKU/+qqhz3SBYYuPm42rguw5pM&#10;z0m+ssTUgu5pkH9g0RCh4KNHqJJ4gm6t+AOqEdRqpyt/QnWT6KoSlMcaoJos/a2a65oYHmsBcZw5&#10;yuT+Hyx9ub6ySLACjzFSpIEW9d3nvvvRd9/6u/d996nvfvZ3H/vue999Ca69DTFf++4DGgcJW+Ny&#10;QJqpKxtEoBt1bS41feOQ0rOaqBWPpdxsDeBnISN5kBI2zgCRZftCM4ght15HPTeVbQIkKIU2sW3b&#10;Y9v4xiMKh9lkOJmk0F168CUkPyQa6/xzrhsUjAJLoYKiJCfrS+cDEZIfQsKx0gshZZwKqVBb4LPT&#10;4WlMcFoKFpwhzNnVciYtWpMwV/GJVYHnfpjVt4pFsJoTNt/bngi5s+HjUgU8KAXo7K3d4Lw9S8/m&#10;k/lkNBgNx/PBKC3LwbPFbDQYL7Knp+WTcjYrs3eBWjbKa8EYV4HdYYiz0d8Nyf467cbvOMZHGZKH&#10;6FEvIHt4R9Kxl6F9u0FYara9socew9zG4P0dCxfj/h7s+3+C6S8AAAD//wMAUEsDBBQABgAIAAAA&#10;IQCjWuxp3QAAAAkBAAAPAAAAZHJzL2Rvd25yZXYueG1sTI9BT8MwDIXvSPyHyEhcpi3dpnWoNJ0Q&#10;0BsXBoir15i2onG6JtsKvx6jHeBmv/f0/DnfjK5TRxpC69nAfJaAIq68bbk28PpSTm9AhYhssfNM&#10;Br4owKa4vMgxs/7Ez3TcxlpJCYcMDTQx9pnWoWrIYZj5nli8Dz84jLIOtbYDnqTcdXqRJKl22LJc&#10;aLCn+4aqz+3BGQjlG+3L70k1Sd6XtafF/uHpEY25vhrvbkFFGuNfGH7xBR0KYdr5A9ugOgPL+VrQ&#10;owzpCpQE0mQlwu4s6CLX/z8ofgAAAP//AwBQSwECLQAUAAYACAAAACEAtoM4kv4AAADhAQAAEwAA&#10;AAAAAAAAAAAAAAAAAAAAW0NvbnRlbnRfVHlwZXNdLnhtbFBLAQItABQABgAIAAAAIQA4/SH/1gAA&#10;AJQBAAALAAAAAAAAAAAAAAAAAC8BAABfcmVscy8ucmVsc1BLAQItABQABgAIAAAAIQBmi5cLRwIA&#10;AFEEAAAOAAAAAAAAAAAAAAAAAC4CAABkcnMvZTJvRG9jLnhtbFBLAQItABQABgAIAAAAIQCjWuxp&#10;3QAAAAkBAAAPAAAAAAAAAAAAAAAAAKEEAABkcnMvZG93bnJldi54bWxQSwUGAAAAAAQABADzAAAA&#10;qwUAAAAA&#10;"/>
            </w:pict>
          </mc:Fallback>
        </mc:AlternateContent>
      </w:r>
      <w:r w:rsidRPr="00746D5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</w:t>
      </w:r>
    </w:p>
    <w:p w:rsidR="00577ABB" w:rsidRDefault="00577ABB" w:rsidP="00577ABB">
      <w:pPr>
        <w:rPr>
          <w:rFonts w:ascii="TH SarabunIT๙" w:hAnsi="TH SarabunIT๙" w:cs="TH SarabunIT๙"/>
          <w:sz w:val="16"/>
          <w:szCs w:val="16"/>
        </w:rPr>
      </w:pPr>
    </w:p>
    <w:p w:rsidR="00577ABB" w:rsidRPr="00746D54" w:rsidRDefault="00577ABB" w:rsidP="00912697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2697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ตามคำสั่งสำนักงานศิลปวัฒนธรรมร่วมสมัย ที่ 136/2560 ลงวันที่ 8 พฤศจิกายน 2560  แต่งตั้งผู้รักษาราชการแทนรองผู้อำนวยการสำนักงานศิลปวัฒนธรรมร่วมสมัย ในกรณีที่ไม่มีผู้ดำรงตำแหน่ง  </w:t>
      </w:r>
      <w:r w:rsidR="00912697" w:rsidRPr="00912697">
        <w:rPr>
          <w:rFonts w:ascii="TH SarabunIT๙" w:hAnsi="TH SarabunIT๙" w:cs="TH SarabunIT๙" w:hint="cs"/>
          <w:spacing w:val="-6"/>
          <w:sz w:val="32"/>
          <w:szCs w:val="32"/>
          <w:cs/>
        </w:rPr>
        <w:t>รองผู้อำนวยการสำนักงานศิลปวัฒนธรรมร่วมสมัย หรือมีแต่ไม่อาจปฏิบัติหน้าที่ราชการได้ไว้เป็นการล่วงหน้า  นั้น</w:t>
      </w:r>
    </w:p>
    <w:p w:rsidR="00577ABB" w:rsidRDefault="00E32D68" w:rsidP="00E32D68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เนื่องจากข้าราชการที่ได้รับการแต่งตั้งตามคำสั่งดังกล่าว มีการเลื่อนตำแหน่งให้สูงขึ้น และ</w:t>
      </w:r>
      <w:r w:rsidRPr="00E32D68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บางรายมีการแต่งตั้งให้ดำรงตำแหน่งใหม่ ประกอบกับคำสั่งดังกล่าวไม่เป็นปัจจุบัน ดังนั้น เพื่อให้การปฏิบัติราชการเป็นไปด้วยความเรียบร้อย ต่อเนื่อง</w:t>
      </w:r>
      <w:r w:rsidR="00577ABB" w:rsidRPr="00E32D6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32D68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และมีประสิทธิภาพ อาศัยอำนาจตามความในมาตรา 46 แห่งพระราชบัญญัติระเบียบบริหารราชการแผ่นดิน พ.ศ. 2534 จึงให้ยกเลิกคำสั่ง</w:t>
      </w:r>
      <w:r w:rsidRPr="00E32D68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สำนักงานศิลปวัฒนธรรมร่วมสมัย ที่ 136/2560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D68"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 8 พฤศจิกายน 2560</w:t>
      </w:r>
      <w:r w:rsidRPr="00E32D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และแต่งตั้งผู้รักษาราชการแทนรองผู้อำนวยการสำนักงานศิลปวัฒนธรรมร่วมสมัย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กรณีที่ไม่มีผู้ดำรงตำแหน่ง หรือมีแต่ไม่อาจปฏิบัติราชการได้ไว้เป็นการล่วงหน้าตามลำดับ ดังนี้</w:t>
      </w:r>
    </w:p>
    <w:p w:rsidR="003F1F82" w:rsidRDefault="003F1F82" w:rsidP="003F1F82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นางสาวสมลักษณ์  คล่องแคล่ว  ผู้เชี่ยวชาญเฉพาะด้านส่งเสริมงานวิจิตรศิลป์ (ทัศนศิลป์)</w:t>
      </w:r>
    </w:p>
    <w:p w:rsidR="003F1F82" w:rsidRDefault="003F1F82" w:rsidP="003F1F82">
      <w:pPr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นายบุญเลิศ  คำดี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ผู้อำนวยการศูนย์หอศิลป์</w:t>
      </w:r>
    </w:p>
    <w:p w:rsidR="003F1F82" w:rsidRDefault="003F1F82" w:rsidP="003F1F82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นางสาวสุวิมล  วิมลกาญจนา    ผู้อำนวยการศูนย์เครือข่ายสัมพันธ์และแหล่งทุน</w:t>
      </w:r>
    </w:p>
    <w:p w:rsidR="003F1F82" w:rsidRDefault="003F1F82" w:rsidP="003F1F82">
      <w:pPr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นางกาญจนา  ตุ้มกลีบ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ผู้อำนวยการสถาบันศิลปวัฒนธรรมร่วมสมัย</w:t>
      </w:r>
    </w:p>
    <w:p w:rsidR="00577ABB" w:rsidRPr="00746D54" w:rsidRDefault="00577ABB" w:rsidP="00577ABB">
      <w:pPr>
        <w:spacing w:before="12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592CB9">
        <w:rPr>
          <w:rFonts w:ascii="TH SarabunIT๙" w:hAnsi="TH SarabunIT๙" w:cs="TH SarabunIT๙"/>
          <w:sz w:val="32"/>
          <w:szCs w:val="32"/>
          <w:cs/>
        </w:rPr>
        <w:t xml:space="preserve">  ตั้งแต่บัดนี้เป็นต้นไป</w:t>
      </w:r>
    </w:p>
    <w:p w:rsidR="00577ABB" w:rsidRPr="00746D54" w:rsidRDefault="00592CB9" w:rsidP="00577ABB">
      <w:pPr>
        <w:spacing w:before="240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   </w:t>
      </w:r>
      <w:r w:rsidR="00577ABB" w:rsidRPr="00746D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</w:t>
      </w:r>
      <w:r w:rsidR="00577ABB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577ABB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577ABB">
        <w:rPr>
          <w:rFonts w:ascii="TH SarabunIT๙" w:hAnsi="TH SarabunIT๙" w:cs="TH SarabunIT๙" w:hint="cs"/>
          <w:sz w:val="32"/>
          <w:szCs w:val="32"/>
          <w:cs/>
        </w:rPr>
        <w:t xml:space="preserve">2561     </w:t>
      </w:r>
    </w:p>
    <w:p w:rsidR="00577ABB" w:rsidRPr="00746D54" w:rsidRDefault="00577ABB" w:rsidP="00577ABB">
      <w:pPr>
        <w:rPr>
          <w:rFonts w:ascii="TH SarabunIT๙" w:hAnsi="TH SarabunIT๙" w:cs="TH SarabunIT๙" w:hint="cs"/>
          <w:sz w:val="32"/>
          <w:szCs w:val="32"/>
        </w:rPr>
      </w:pPr>
      <w:r w:rsidRPr="00746D5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 w:rsidRPr="00746D5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77ABB" w:rsidRPr="006555F1" w:rsidRDefault="00577ABB" w:rsidP="00577ABB">
      <w:pPr>
        <w:rPr>
          <w:rFonts w:ascii="TH SarabunIT๙" w:hAnsi="TH SarabunIT๙" w:cs="TH SarabunIT๙" w:hint="cs"/>
          <w:color w:val="FF0000"/>
          <w:sz w:val="24"/>
          <w:szCs w:val="24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       </w:t>
      </w:r>
    </w:p>
    <w:p w:rsidR="00577ABB" w:rsidRPr="007004DE" w:rsidRDefault="00577ABB" w:rsidP="00577ABB">
      <w:pPr>
        <w:rPr>
          <w:rFonts w:ascii="TH SarabunIT๙" w:hAnsi="TH SarabunIT๙" w:cs="TH SarabunIT๙"/>
          <w:sz w:val="32"/>
          <w:szCs w:val="32"/>
        </w:rPr>
      </w:pPr>
      <w:r w:rsidRPr="00746D5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577ABB" w:rsidRPr="007004DE" w:rsidRDefault="00577ABB" w:rsidP="00577ABB">
      <w:pPr>
        <w:pStyle w:val="a3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</w:t>
      </w:r>
      <w:r w:rsidR="00592CB9">
        <w:rPr>
          <w:rFonts w:ascii="TH SarabunIT๙" w:hAnsi="TH SarabunIT๙" w:cs="TH SarabunIT๙"/>
        </w:rPr>
        <w:t xml:space="preserve">  </w:t>
      </w:r>
      <w:r w:rsidRPr="007004DE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นางสาววิมลลักษณ์  ชูชาติ</w:t>
      </w:r>
      <w:r w:rsidRPr="007004DE">
        <w:rPr>
          <w:rFonts w:ascii="TH SarabunIT๙" w:hAnsi="TH SarabunIT๙" w:cs="TH SarabunIT๙"/>
          <w:cs/>
        </w:rPr>
        <w:t>)</w:t>
      </w:r>
    </w:p>
    <w:p w:rsidR="00577ABB" w:rsidRPr="007004DE" w:rsidRDefault="00577ABB" w:rsidP="00577ABB">
      <w:pPr>
        <w:pStyle w:val="a3"/>
        <w:spacing w:befor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92CB9">
        <w:rPr>
          <w:rFonts w:ascii="TH SarabunIT๙" w:hAnsi="TH SarabunIT๙" w:cs="TH SarabunIT๙" w:hint="cs"/>
          <w:cs/>
        </w:rPr>
        <w:t xml:space="preserve">  </w:t>
      </w:r>
      <w:bookmarkStart w:id="0" w:name="_GoBack"/>
      <w:bookmarkEnd w:id="0"/>
      <w:r w:rsidRPr="007004DE">
        <w:rPr>
          <w:rFonts w:ascii="TH SarabunIT๙" w:hAnsi="TH SarabunIT๙" w:cs="TH SarabunIT๙"/>
          <w:cs/>
        </w:rPr>
        <w:t>ผู้อำนวยการสำนักงานศิลปวัฒนธรรมร่วมสมัย</w:t>
      </w:r>
    </w:p>
    <w:p w:rsidR="00577ABB" w:rsidRPr="007004DE" w:rsidRDefault="00577ABB" w:rsidP="00577ABB">
      <w:pPr>
        <w:rPr>
          <w:rFonts w:ascii="TH SarabunIT๙" w:hAnsi="TH SarabunIT๙" w:cs="TH SarabunIT๙"/>
          <w:sz w:val="32"/>
          <w:szCs w:val="32"/>
        </w:rPr>
      </w:pPr>
    </w:p>
    <w:p w:rsidR="00577ABB" w:rsidRPr="00746D54" w:rsidRDefault="00577ABB" w:rsidP="00577ABB">
      <w:pPr>
        <w:rPr>
          <w:rFonts w:ascii="TH SarabunIT๙" w:hAnsi="TH SarabunIT๙" w:cs="TH SarabunIT๙"/>
          <w:sz w:val="32"/>
          <w:szCs w:val="32"/>
        </w:rPr>
      </w:pPr>
    </w:p>
    <w:p w:rsidR="00BA453A" w:rsidRDefault="00BA453A"/>
    <w:sectPr w:rsidR="00BA453A" w:rsidSect="00577ABB">
      <w:pgSz w:w="11906" w:h="16838"/>
      <w:pgMar w:top="851" w:right="1134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BB"/>
    <w:rsid w:val="003F1F82"/>
    <w:rsid w:val="00577ABB"/>
    <w:rsid w:val="00592CB9"/>
    <w:rsid w:val="00912697"/>
    <w:rsid w:val="00BA453A"/>
    <w:rsid w:val="00E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F5F12-3851-4023-A091-A9209698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ABB"/>
    <w:pPr>
      <w:spacing w:before="240"/>
    </w:pPr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577ABB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List Paragraph"/>
    <w:basedOn w:val="a"/>
    <w:uiPriority w:val="34"/>
    <w:qFormat/>
    <w:rsid w:val="003F1F8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OCAC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Piansom</dc:creator>
  <cp:keywords/>
  <dc:description/>
  <cp:lastModifiedBy>Piansom</cp:lastModifiedBy>
  <cp:revision>4</cp:revision>
  <dcterms:created xsi:type="dcterms:W3CDTF">2018-04-01T23:47:00Z</dcterms:created>
  <dcterms:modified xsi:type="dcterms:W3CDTF">2018-04-02T00:00:00Z</dcterms:modified>
</cp:coreProperties>
</file>